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B565BC" w14:textId="4F14B518" w:rsidR="00D36A20" w:rsidRPr="00AD1BC2" w:rsidRDefault="00D36A20" w:rsidP="00D36A2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it-IT"/>
          <w14:ligatures w14:val="none"/>
        </w:rPr>
      </w:pPr>
      <w:r w:rsidRPr="00AD1BC2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it-IT"/>
          <w14:ligatures w14:val="none"/>
        </w:rPr>
        <w:t>Si rende noto che, in attuazione della Legge Regionale n. 18 del 02.08.2016 e delle “Linee guida per il triennio 2024-2026 – Parte Prima (REIS)” di cui alla D.G.R. n. 46/36 del 22.12.2023 per l’approvazione preliminare e alla D.G.R. n. 4/39 del 15.02.2024 per l’approvazione definitiva, con la propria </w:t>
      </w:r>
      <w:r w:rsidR="00DE23F7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it-IT"/>
          <w14:ligatures w14:val="none"/>
        </w:rPr>
        <w:t>Determinazione n. 374 del 09.04.2024</w:t>
      </w:r>
      <w:r w:rsidRPr="00AD1BC2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it-IT"/>
          <w14:ligatures w14:val="none"/>
        </w:rPr>
        <w:t> di approvazione dello specifico </w:t>
      </w:r>
      <w:hyperlink r:id="rId5" w:history="1">
        <w:r w:rsidRPr="00AD1BC2">
          <w:rPr>
            <w:rFonts w:ascii="Times New Roman" w:eastAsia="Times New Roman" w:hAnsi="Times New Roman" w:cs="Times New Roman"/>
            <w:b/>
            <w:bCs/>
            <w:color w:val="555555"/>
            <w:kern w:val="0"/>
            <w:sz w:val="24"/>
            <w:szCs w:val="24"/>
            <w:u w:val="single"/>
            <w:lang w:eastAsia="it-IT"/>
            <w14:ligatures w14:val="none"/>
          </w:rPr>
          <w:t>Avviso Pubblico</w:t>
        </w:r>
      </w:hyperlink>
      <w:r w:rsidRPr="00AD1BC2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it-IT"/>
          <w14:ligatures w14:val="none"/>
        </w:rPr>
        <w:t> vengono aperti i termini per la presentazione delle domande di accesso al seguente programma regionale:</w:t>
      </w:r>
    </w:p>
    <w:p w14:paraId="630CC406" w14:textId="77777777" w:rsidR="00D36A20" w:rsidRPr="00AD1BC2" w:rsidRDefault="00D36A20" w:rsidP="00D36A2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it-IT"/>
          <w14:ligatures w14:val="none"/>
        </w:rPr>
      </w:pPr>
      <w:r w:rsidRPr="00AD1BC2">
        <w:rPr>
          <w:rFonts w:ascii="Times New Roman" w:eastAsia="Times New Roman" w:hAnsi="Times New Roman" w:cs="Times New Roman"/>
          <w:b/>
          <w:bCs/>
          <w:color w:val="555555"/>
          <w:kern w:val="0"/>
          <w:sz w:val="24"/>
          <w:szCs w:val="24"/>
          <w:lang w:eastAsia="it-IT"/>
          <w14:ligatures w14:val="none"/>
        </w:rPr>
        <w:t>R.E.I.S “Reddito d’inclusione sociale – Agiudu torrau”</w:t>
      </w:r>
    </w:p>
    <w:p w14:paraId="7BC8F537" w14:textId="77777777" w:rsidR="00D36A20" w:rsidRPr="00AD1BC2" w:rsidRDefault="00D36A20" w:rsidP="00D36A2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it-IT"/>
          <w14:ligatures w14:val="none"/>
        </w:rPr>
      </w:pPr>
      <w:r w:rsidRPr="00AD1BC2">
        <w:rPr>
          <w:rFonts w:ascii="Times New Roman" w:eastAsia="Times New Roman" w:hAnsi="Times New Roman" w:cs="Times New Roman"/>
          <w:b/>
          <w:bCs/>
          <w:color w:val="555555"/>
          <w:kern w:val="0"/>
          <w:sz w:val="24"/>
          <w:szCs w:val="24"/>
          <w:lang w:eastAsia="it-IT"/>
          <w14:ligatures w14:val="none"/>
        </w:rPr>
        <w:t>ANNUALITA’ 2024</w:t>
      </w:r>
    </w:p>
    <w:p w14:paraId="6774336B" w14:textId="77777777" w:rsidR="00D36A20" w:rsidRPr="00AD1BC2" w:rsidRDefault="00D36A20" w:rsidP="00D36A2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it-IT"/>
          <w14:ligatures w14:val="none"/>
        </w:rPr>
      </w:pPr>
      <w:r w:rsidRPr="00AD1BC2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it-IT"/>
          <w14:ligatures w14:val="none"/>
        </w:rPr>
        <w:t>Con tale misura la Regione Autonoma della Sardegna intende assicurare il coordinamento con gli altri interventi previsti da norme nazionali ed europee, volti a contrastare la povertà e l’esclusione sociale, mediante l’erogazione di un</w:t>
      </w:r>
      <w:r w:rsidRPr="00AD1BC2">
        <w:rPr>
          <w:rFonts w:ascii="Times New Roman" w:eastAsia="Times New Roman" w:hAnsi="Times New Roman" w:cs="Times New Roman"/>
          <w:b/>
          <w:bCs/>
          <w:color w:val="555555"/>
          <w:kern w:val="0"/>
          <w:sz w:val="24"/>
          <w:szCs w:val="24"/>
          <w:lang w:eastAsia="it-IT"/>
          <w14:ligatures w14:val="none"/>
        </w:rPr>
        <w:t> contributo economico, condizionato allo svolgimento di un progetto personalizzato d’inclusione attiva</w:t>
      </w:r>
      <w:r w:rsidRPr="00AD1BC2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it-IT"/>
          <w14:ligatures w14:val="none"/>
        </w:rPr>
        <w:t>, fatta eccezione per i casi di esonero specificati nell’apposito Avviso.</w:t>
      </w:r>
    </w:p>
    <w:p w14:paraId="6FE57433" w14:textId="0418CDF2" w:rsidR="00D36A20" w:rsidRPr="00AD1BC2" w:rsidRDefault="00D36A20" w:rsidP="00D36A2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it-IT"/>
          <w14:ligatures w14:val="none"/>
        </w:rPr>
      </w:pPr>
      <w:r w:rsidRPr="00AD1BC2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it-IT"/>
          <w14:ligatures w14:val="none"/>
        </w:rPr>
        <w:t>Le domande vanno presentate </w:t>
      </w:r>
      <w:r w:rsidR="001E2998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it-IT"/>
          <w14:ligatures w14:val="none"/>
        </w:rPr>
        <w:t>dal 10.04. 2024 al 30.04.2024</w:t>
      </w:r>
      <w:r w:rsidRPr="00AD1BC2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it-IT"/>
          <w14:ligatures w14:val="none"/>
        </w:rPr>
        <w:t>, da </w:t>
      </w:r>
      <w:r w:rsidRPr="00AD1BC2">
        <w:rPr>
          <w:rFonts w:ascii="Times New Roman" w:eastAsia="Times New Roman" w:hAnsi="Times New Roman" w:cs="Times New Roman"/>
          <w:b/>
          <w:bCs/>
          <w:color w:val="555555"/>
          <w:kern w:val="0"/>
          <w:sz w:val="24"/>
          <w:szCs w:val="24"/>
          <w:lang w:eastAsia="it-IT"/>
          <w14:ligatures w14:val="none"/>
        </w:rPr>
        <w:t>un solo componente</w:t>
      </w:r>
      <w:r w:rsidRPr="00AD1BC2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it-IT"/>
          <w14:ligatures w14:val="none"/>
        </w:rPr>
        <w:t> del nucleo familiare </w:t>
      </w:r>
      <w:r w:rsidRPr="00AD1BC2">
        <w:rPr>
          <w:rFonts w:ascii="Times New Roman" w:eastAsia="Times New Roman" w:hAnsi="Times New Roman" w:cs="Times New Roman"/>
          <w:b/>
          <w:bCs/>
          <w:color w:val="555555"/>
          <w:kern w:val="0"/>
          <w:sz w:val="24"/>
          <w:szCs w:val="24"/>
          <w:lang w:eastAsia="it-IT"/>
          <w14:ligatures w14:val="none"/>
        </w:rPr>
        <w:t>esclusivamente</w:t>
      </w:r>
      <w:r w:rsidRPr="00AD1BC2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it-IT"/>
          <w14:ligatures w14:val="none"/>
        </w:rPr>
        <w:t xml:space="preserve"> con presentazione di istanza </w:t>
      </w:r>
      <w:r w:rsidR="00AD1BC2" w:rsidRPr="00AD1BC2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it-IT"/>
          <w14:ligatures w14:val="none"/>
        </w:rPr>
        <w:t>a</w:t>
      </w:r>
      <w:r w:rsidRPr="00AD1BC2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it-IT"/>
          <w14:ligatures w14:val="none"/>
        </w:rPr>
        <w:t>l Comune di Fluminimaggiore.</w:t>
      </w:r>
    </w:p>
    <w:p w14:paraId="50A7AAAF" w14:textId="77777777" w:rsidR="00D36A20" w:rsidRPr="00AD1BC2" w:rsidRDefault="00D36A20" w:rsidP="00D36A2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it-IT"/>
          <w14:ligatures w14:val="none"/>
        </w:rPr>
      </w:pPr>
      <w:r w:rsidRPr="00AD1BC2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it-IT"/>
          <w14:ligatures w14:val="none"/>
        </w:rPr>
        <w:t> </w:t>
      </w:r>
    </w:p>
    <w:p w14:paraId="4B4BD39D" w14:textId="77777777" w:rsidR="00D36A20" w:rsidRPr="00AD1BC2" w:rsidRDefault="00D36A20" w:rsidP="00D36A2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it-IT"/>
          <w14:ligatures w14:val="none"/>
        </w:rPr>
      </w:pPr>
      <w:r w:rsidRPr="00AD1BC2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it-IT"/>
          <w14:ligatures w14:val="none"/>
        </w:rPr>
        <w:t>Si evidenzia che con le nuove Linee guida per il triennio 2024-2026 sono state introdotte diverse modifiche, sia ai requisiti di accesso che al calcolo del beneficio spettante, rispetto alle Linee guida del precedente triennio 2021-2023, tra cui:</w:t>
      </w:r>
    </w:p>
    <w:p w14:paraId="37021849" w14:textId="77777777" w:rsidR="00D36A20" w:rsidRPr="00AD1BC2" w:rsidRDefault="00D36A20" w:rsidP="00D36A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it-IT"/>
          <w14:ligatures w14:val="none"/>
        </w:rPr>
      </w:pPr>
      <w:r w:rsidRPr="00AD1BC2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it-IT"/>
          <w14:ligatures w14:val="none"/>
        </w:rPr>
        <w:t>la </w:t>
      </w:r>
      <w:r w:rsidRPr="00AD1BC2">
        <w:rPr>
          <w:rFonts w:ascii="Times New Roman" w:eastAsia="Times New Roman" w:hAnsi="Times New Roman" w:cs="Times New Roman"/>
          <w:b/>
          <w:bCs/>
          <w:color w:val="555555"/>
          <w:kern w:val="0"/>
          <w:sz w:val="24"/>
          <w:szCs w:val="24"/>
          <w:lang w:eastAsia="it-IT"/>
          <w14:ligatures w14:val="none"/>
        </w:rPr>
        <w:t>totale</w:t>
      </w:r>
      <w:r w:rsidRPr="00AD1BC2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it-IT"/>
          <w14:ligatures w14:val="none"/>
        </w:rPr>
        <w:t> </w:t>
      </w:r>
      <w:r w:rsidRPr="00AD1BC2">
        <w:rPr>
          <w:rFonts w:ascii="Times New Roman" w:eastAsia="Times New Roman" w:hAnsi="Times New Roman" w:cs="Times New Roman"/>
          <w:b/>
          <w:bCs/>
          <w:color w:val="555555"/>
          <w:kern w:val="0"/>
          <w:sz w:val="24"/>
          <w:szCs w:val="24"/>
          <w:lang w:eastAsia="it-IT"/>
          <w14:ligatures w14:val="none"/>
        </w:rPr>
        <w:t>incompatibilità</w:t>
      </w:r>
      <w:r w:rsidRPr="00AD1BC2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it-IT"/>
          <w14:ligatures w14:val="none"/>
        </w:rPr>
        <w:t> tra il REIS e la misura nazionale Assegno di Inclusione (ADI) (di conseguenza non esistono più le integrazioni REIS previste in favore dei beneficiari della misura nazionale di basso importo);</w:t>
      </w:r>
    </w:p>
    <w:p w14:paraId="666A71B9" w14:textId="77777777" w:rsidR="00D36A20" w:rsidRPr="00AD1BC2" w:rsidRDefault="00D36A20" w:rsidP="00D36A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it-IT"/>
          <w14:ligatures w14:val="none"/>
        </w:rPr>
      </w:pPr>
      <w:r w:rsidRPr="00AD1BC2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it-IT"/>
          <w14:ligatures w14:val="none"/>
        </w:rPr>
        <w:t>la durata </w:t>
      </w:r>
      <w:r w:rsidRPr="00AD1BC2">
        <w:rPr>
          <w:rFonts w:ascii="Times New Roman" w:eastAsia="Times New Roman" w:hAnsi="Times New Roman" w:cs="Times New Roman"/>
          <w:b/>
          <w:bCs/>
          <w:color w:val="555555"/>
          <w:kern w:val="0"/>
          <w:sz w:val="24"/>
          <w:szCs w:val="24"/>
          <w:lang w:eastAsia="it-IT"/>
          <w14:ligatures w14:val="none"/>
        </w:rPr>
        <w:t>annuale</w:t>
      </w:r>
      <w:r w:rsidRPr="00AD1BC2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it-IT"/>
          <w14:ligatures w14:val="none"/>
        </w:rPr>
        <w:t> dell’Avviso Pubblico (e non più Semestrale) che, per quando riguarda il REIS 2024, interessa il periodo dal </w:t>
      </w:r>
      <w:r w:rsidRPr="00AD1BC2">
        <w:rPr>
          <w:rFonts w:ascii="Times New Roman" w:eastAsia="Times New Roman" w:hAnsi="Times New Roman" w:cs="Times New Roman"/>
          <w:b/>
          <w:bCs/>
          <w:color w:val="555555"/>
          <w:kern w:val="0"/>
          <w:sz w:val="24"/>
          <w:szCs w:val="24"/>
          <w:lang w:eastAsia="it-IT"/>
          <w14:ligatures w14:val="none"/>
        </w:rPr>
        <w:t>01</w:t>
      </w:r>
      <w:r w:rsidRPr="00AD1BC2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it-IT"/>
          <w14:ligatures w14:val="none"/>
        </w:rPr>
        <w:t> </w:t>
      </w:r>
      <w:r w:rsidRPr="00AD1BC2">
        <w:rPr>
          <w:rFonts w:ascii="Times New Roman" w:eastAsia="Times New Roman" w:hAnsi="Times New Roman" w:cs="Times New Roman"/>
          <w:b/>
          <w:bCs/>
          <w:color w:val="555555"/>
          <w:kern w:val="0"/>
          <w:sz w:val="24"/>
          <w:szCs w:val="24"/>
          <w:lang w:eastAsia="it-IT"/>
          <w14:ligatures w14:val="none"/>
        </w:rPr>
        <w:t>luglio 2024</w:t>
      </w:r>
      <w:r w:rsidRPr="00AD1BC2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it-IT"/>
          <w14:ligatures w14:val="none"/>
        </w:rPr>
        <w:t> al</w:t>
      </w:r>
      <w:r w:rsidRPr="00AD1BC2">
        <w:rPr>
          <w:rFonts w:ascii="Times New Roman" w:eastAsia="Times New Roman" w:hAnsi="Times New Roman" w:cs="Times New Roman"/>
          <w:b/>
          <w:bCs/>
          <w:color w:val="555555"/>
          <w:kern w:val="0"/>
          <w:sz w:val="24"/>
          <w:szCs w:val="24"/>
          <w:lang w:eastAsia="it-IT"/>
          <w14:ligatures w14:val="none"/>
        </w:rPr>
        <w:t> 30 giugno 2025.</w:t>
      </w:r>
    </w:p>
    <w:p w14:paraId="1C99B1CE" w14:textId="77777777" w:rsidR="00D36A20" w:rsidRPr="00AD1BC2" w:rsidRDefault="00D36A20" w:rsidP="00D36A2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it-IT"/>
          <w14:ligatures w14:val="none"/>
        </w:rPr>
      </w:pPr>
      <w:r w:rsidRPr="00AD1BC2">
        <w:rPr>
          <w:rFonts w:ascii="Times New Roman" w:eastAsia="Times New Roman" w:hAnsi="Times New Roman" w:cs="Times New Roman"/>
          <w:b/>
          <w:bCs/>
          <w:color w:val="555555"/>
          <w:kern w:val="0"/>
          <w:sz w:val="24"/>
          <w:szCs w:val="24"/>
          <w:lang w:eastAsia="it-IT"/>
          <w14:ligatures w14:val="none"/>
        </w:rPr>
        <w:t> </w:t>
      </w:r>
    </w:p>
    <w:p w14:paraId="4F46FF61" w14:textId="659D3BF1" w:rsidR="00D36A20" w:rsidRPr="00AD1BC2" w:rsidRDefault="00D36A20" w:rsidP="00D36A2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it-IT"/>
          <w14:ligatures w14:val="none"/>
        </w:rPr>
      </w:pPr>
      <w:r w:rsidRPr="00AD1BC2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it-IT"/>
          <w14:ligatures w14:val="none"/>
        </w:rPr>
        <w:t xml:space="preserve">Si precisa inoltre che anche i beneficiari dei Bandi REIS attualmente in corso (“REIS 2022 – SECONDO SEMESTRE), che per espressa disposizione </w:t>
      </w:r>
      <w:r w:rsidR="00AD1BC2" w:rsidRPr="00AD1BC2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it-IT"/>
          <w14:ligatures w14:val="none"/>
        </w:rPr>
        <w:t>R</w:t>
      </w:r>
      <w:r w:rsidRPr="00AD1BC2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it-IT"/>
          <w14:ligatures w14:val="none"/>
        </w:rPr>
        <w:t>egionale si concluderanno improrogabilmente entro il prossimo 30 giugno, potranno presentare l’istanza REIS 2024 se in possesso dei requisiti di cui all’Avviso Pubblico in oggetto.</w:t>
      </w:r>
    </w:p>
    <w:p w14:paraId="71C01A61" w14:textId="77777777" w:rsidR="00D36A20" w:rsidRPr="00AD1BC2" w:rsidRDefault="00D36A20" w:rsidP="00D36A2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it-IT"/>
          <w14:ligatures w14:val="none"/>
        </w:rPr>
      </w:pPr>
      <w:r w:rsidRPr="00AD1BC2">
        <w:rPr>
          <w:rFonts w:ascii="Times New Roman" w:eastAsia="Times New Roman" w:hAnsi="Times New Roman" w:cs="Times New Roman"/>
          <w:b/>
          <w:bCs/>
          <w:color w:val="555555"/>
          <w:kern w:val="0"/>
          <w:sz w:val="24"/>
          <w:szCs w:val="24"/>
          <w:lang w:eastAsia="it-IT"/>
          <w14:ligatures w14:val="none"/>
        </w:rPr>
        <w:t> </w:t>
      </w:r>
    </w:p>
    <w:p w14:paraId="71C0FBE3" w14:textId="07584D9E" w:rsidR="00D36A20" w:rsidRDefault="00D36A20" w:rsidP="00D36A2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it-IT"/>
          <w14:ligatures w14:val="none"/>
        </w:rPr>
      </w:pPr>
      <w:r w:rsidRPr="00AD1BC2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it-IT"/>
          <w14:ligatures w14:val="none"/>
        </w:rPr>
        <w:t xml:space="preserve">L’Avviso, con i criteri di ammissione e tutte le altre disposizioni regionali, è disponibile sia sul sito ufficiale del Comune di </w:t>
      </w:r>
      <w:r w:rsidR="00AD1BC2" w:rsidRPr="00AD1BC2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it-IT"/>
          <w14:ligatures w14:val="none"/>
        </w:rPr>
        <w:t>Fluminimaggiore</w:t>
      </w:r>
      <w:r w:rsidRPr="00AD1BC2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it-IT"/>
          <w14:ligatures w14:val="none"/>
        </w:rPr>
        <w:t>.</w:t>
      </w:r>
    </w:p>
    <w:p w14:paraId="21A006C6" w14:textId="7023ADDC" w:rsidR="00B53899" w:rsidRDefault="00B53899" w:rsidP="00D36A2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it-IT"/>
          <w14:ligatures w14:val="none"/>
        </w:rPr>
      </w:pPr>
      <w:r w:rsidRPr="00B53899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it-IT"/>
          <w14:ligatures w14:val="none"/>
        </w:rPr>
        <w:t>Per qualsiasi informazione rivolgersi all’Ufficio Servizi Sociali oppure contattare i numeri</w:t>
      </w:r>
      <w:r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it-IT"/>
          <w14:ligatures w14:val="none"/>
        </w:rPr>
        <w:t xml:space="preserve"> 0781/5850203-204.</w:t>
      </w:r>
    </w:p>
    <w:p w14:paraId="783786E9" w14:textId="77777777" w:rsidR="00AD1BC2" w:rsidRDefault="00AD1BC2" w:rsidP="00D36A2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it-IT"/>
          <w14:ligatures w14:val="none"/>
        </w:rPr>
      </w:pPr>
    </w:p>
    <w:p w14:paraId="7067F626" w14:textId="53EFC2DF" w:rsidR="00AD1BC2" w:rsidRDefault="00AD1BC2" w:rsidP="00AD1BC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it-IT"/>
          <w14:ligatures w14:val="none"/>
        </w:rPr>
        <w:t>Il Responsabile del Servizio</w:t>
      </w:r>
    </w:p>
    <w:p w14:paraId="7FB8CC6F" w14:textId="37A8AD0F" w:rsidR="00AD1BC2" w:rsidRPr="00AD1BC2" w:rsidRDefault="00AD1BC2" w:rsidP="00AD1BC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it-IT"/>
          <w14:ligatures w14:val="none"/>
        </w:rPr>
        <w:t>Dott.ssa Bruna Meli</w:t>
      </w:r>
    </w:p>
    <w:p w14:paraId="220FC889" w14:textId="61A64DE2" w:rsidR="00727573" w:rsidRPr="00AD1BC2" w:rsidRDefault="00D36A20" w:rsidP="00AD1BC2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555555"/>
          <w:kern w:val="0"/>
          <w:sz w:val="21"/>
          <w:szCs w:val="21"/>
          <w:lang w:eastAsia="it-IT"/>
          <w14:ligatures w14:val="none"/>
        </w:rPr>
      </w:pPr>
      <w:r w:rsidRPr="00D36A20">
        <w:rPr>
          <w:rFonts w:ascii="Roboto" w:eastAsia="Times New Roman" w:hAnsi="Roboto" w:cs="Times New Roman"/>
          <w:color w:val="555555"/>
          <w:kern w:val="0"/>
          <w:sz w:val="21"/>
          <w:szCs w:val="21"/>
          <w:lang w:eastAsia="it-IT"/>
          <w14:ligatures w14:val="none"/>
        </w:rPr>
        <w:t> </w:t>
      </w:r>
    </w:p>
    <w:sectPr w:rsidR="00727573" w:rsidRPr="00AD1B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106666"/>
    <w:multiLevelType w:val="multilevel"/>
    <w:tmpl w:val="67689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90072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A20"/>
    <w:rsid w:val="001E2998"/>
    <w:rsid w:val="00727573"/>
    <w:rsid w:val="007A6FCE"/>
    <w:rsid w:val="00AD1BC2"/>
    <w:rsid w:val="00B53899"/>
    <w:rsid w:val="00D36A20"/>
    <w:rsid w:val="00DE2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AF2F2"/>
  <w15:chartTrackingRefBased/>
  <w15:docId w15:val="{1261B374-7A11-45CC-A954-1A2FEB3D5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36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D36A20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D36A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3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omune.iglesias.ca.it/.galleries/doc-vari/1.1-Avviso-Pubblico-REIS-2024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2142</Characters>
  <Application>Microsoft Office Word</Application>
  <DocSecurity>0</DocSecurity>
  <Lines>17</Lines>
  <Paragraphs>5</Paragraphs>
  <ScaleCrop>false</ScaleCrop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 Segreteria</dc:creator>
  <cp:keywords/>
  <dc:description/>
  <cp:lastModifiedBy>Flumini Maggiore</cp:lastModifiedBy>
  <cp:revision>9</cp:revision>
  <dcterms:created xsi:type="dcterms:W3CDTF">2024-03-28T10:38:00Z</dcterms:created>
  <dcterms:modified xsi:type="dcterms:W3CDTF">2024-04-10T09:44:00Z</dcterms:modified>
</cp:coreProperties>
</file>